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D40A1" w:rsidRPr="00615830" w:rsidP="002D40A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Дело № </w:t>
      </w:r>
      <w:r w:rsidRPr="00615830">
        <w:rPr>
          <w:sz w:val="26"/>
          <w:szCs w:val="26"/>
        </w:rPr>
        <w:t>2</w:t>
      </w:r>
      <w:r>
        <w:rPr>
          <w:sz w:val="26"/>
          <w:szCs w:val="26"/>
        </w:rPr>
        <w:t>-308</w:t>
      </w:r>
      <w:r w:rsidRPr="00615830">
        <w:rPr>
          <w:sz w:val="26"/>
          <w:szCs w:val="26"/>
        </w:rPr>
        <w:t>-0602/20</w:t>
      </w:r>
      <w:r>
        <w:rPr>
          <w:sz w:val="26"/>
          <w:szCs w:val="26"/>
        </w:rPr>
        <w:t>24</w:t>
      </w:r>
      <w:r w:rsidRPr="00615830">
        <w:rPr>
          <w:sz w:val="26"/>
          <w:szCs w:val="26"/>
        </w:rPr>
        <w:t xml:space="preserve">                                                                                   </w:t>
      </w:r>
    </w:p>
    <w:p w:rsidR="002D40A1" w:rsidP="002D40A1">
      <w:pPr>
        <w:pStyle w:val="BodyText"/>
        <w:ind w:right="-30"/>
        <w:jc w:val="center"/>
        <w:rPr>
          <w:b/>
          <w:i w:val="0"/>
          <w:sz w:val="28"/>
          <w:szCs w:val="28"/>
        </w:rPr>
      </w:pPr>
    </w:p>
    <w:p w:rsidR="002D40A1" w:rsidRPr="00B236E2" w:rsidP="002D40A1">
      <w:pPr>
        <w:pStyle w:val="BodyText"/>
        <w:ind w:right="-3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ЗАОЧНОЕ </w:t>
      </w:r>
      <w:r w:rsidRPr="00B236E2">
        <w:rPr>
          <w:b/>
          <w:i w:val="0"/>
          <w:sz w:val="28"/>
          <w:szCs w:val="28"/>
        </w:rPr>
        <w:t>РЕШЕНИЕ</w:t>
      </w:r>
    </w:p>
    <w:p w:rsidR="002D40A1" w:rsidRPr="00B236E2" w:rsidP="002D40A1">
      <w:pPr>
        <w:pStyle w:val="BodyText"/>
        <w:ind w:right="-30"/>
        <w:jc w:val="center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Именем Российской Федерации</w:t>
      </w:r>
    </w:p>
    <w:p w:rsidR="002D40A1" w:rsidRPr="00B236E2" w:rsidP="002D40A1">
      <w:pPr>
        <w:pStyle w:val="BodyText"/>
        <w:ind w:right="-3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(мотивированное решение изготовлено 23.04.2024 г.</w:t>
      </w:r>
      <w:r w:rsidRPr="00B236E2">
        <w:rPr>
          <w:i w:val="0"/>
          <w:sz w:val="28"/>
          <w:szCs w:val="28"/>
        </w:rPr>
        <w:t>)</w:t>
      </w:r>
    </w:p>
    <w:p w:rsidR="002D40A1" w:rsidRPr="00B236E2" w:rsidP="002D40A1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 </w:t>
      </w:r>
    </w:p>
    <w:p w:rsidR="002D40A1" w:rsidRPr="00B236E2" w:rsidP="002D40A1">
      <w:pPr>
        <w:pStyle w:val="BodyText"/>
        <w:ind w:right="-3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пгт. Пойковский</w:t>
      </w:r>
      <w:r w:rsidRPr="00B236E2">
        <w:rPr>
          <w:i w:val="0"/>
          <w:sz w:val="28"/>
          <w:szCs w:val="28"/>
        </w:rPr>
        <w:t xml:space="preserve">                                                              </w:t>
      </w:r>
      <w:r w:rsidR="00655BC2">
        <w:rPr>
          <w:i w:val="0"/>
          <w:sz w:val="28"/>
          <w:szCs w:val="28"/>
        </w:rPr>
        <w:t xml:space="preserve">             01</w:t>
      </w:r>
      <w:r>
        <w:rPr>
          <w:i w:val="0"/>
          <w:sz w:val="28"/>
          <w:szCs w:val="28"/>
        </w:rPr>
        <w:t xml:space="preserve"> апреля 2024</w:t>
      </w:r>
      <w:r w:rsidRPr="00B236E2">
        <w:rPr>
          <w:i w:val="0"/>
          <w:sz w:val="28"/>
          <w:szCs w:val="28"/>
        </w:rPr>
        <w:t xml:space="preserve"> г.</w:t>
      </w:r>
    </w:p>
    <w:p w:rsidR="002D40A1" w:rsidRPr="00B236E2" w:rsidP="002D40A1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     </w:t>
      </w:r>
      <w:r w:rsidRPr="00B236E2">
        <w:rPr>
          <w:i w:val="0"/>
          <w:sz w:val="28"/>
          <w:szCs w:val="28"/>
        </w:rPr>
        <w:tab/>
      </w:r>
    </w:p>
    <w:p w:rsidR="002D40A1" w:rsidRPr="00B236E2" w:rsidP="002D40A1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Мировой судья судебного участка № 7   Нефтеюганского судебного района Ханты – Мансийского автономного округа - Югры                                      Кес</w:t>
      </w:r>
      <w:r w:rsidRPr="00B236E2">
        <w:rPr>
          <w:i w:val="0"/>
          <w:sz w:val="28"/>
          <w:szCs w:val="28"/>
        </w:rPr>
        <w:t>я Е.В.,</w:t>
      </w:r>
    </w:p>
    <w:p w:rsidR="002D40A1" w:rsidRPr="00B236E2" w:rsidP="002D40A1">
      <w:pPr>
        <w:pStyle w:val="BodyText"/>
        <w:ind w:right="-3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при секретаре  </w:t>
      </w:r>
      <w:r>
        <w:rPr>
          <w:i w:val="0"/>
          <w:sz w:val="28"/>
          <w:szCs w:val="28"/>
        </w:rPr>
        <w:t>Журжаевой Д.В.,</w:t>
      </w:r>
    </w:p>
    <w:p w:rsidR="002D40A1" w:rsidP="002D40A1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рассмотрев в открытом судебном заседании гражданское дело </w:t>
      </w:r>
      <w:r w:rsidRPr="00B236E2">
        <w:rPr>
          <w:i w:val="0"/>
          <w:sz w:val="28"/>
          <w:szCs w:val="28"/>
        </w:rPr>
        <w:br/>
        <w:t xml:space="preserve">по иску </w:t>
      </w:r>
      <w:r>
        <w:rPr>
          <w:i w:val="0"/>
          <w:sz w:val="28"/>
          <w:szCs w:val="28"/>
        </w:rPr>
        <w:t xml:space="preserve">ООО «Микрофинансовая компания новое финансирование» к </w:t>
      </w:r>
      <w:r w:rsidRPr="00A43AD1">
        <w:rPr>
          <w:i w:val="0"/>
          <w:sz w:val="28"/>
          <w:szCs w:val="28"/>
        </w:rPr>
        <w:t xml:space="preserve">Мореплавцевой Гульназ Мансуровне </w:t>
      </w:r>
      <w:r>
        <w:rPr>
          <w:i w:val="0"/>
          <w:sz w:val="28"/>
          <w:szCs w:val="28"/>
        </w:rPr>
        <w:t>о взыскании задолженности по договору займа,</w:t>
      </w:r>
    </w:p>
    <w:p w:rsidR="00032C2A" w:rsidP="006E4427">
      <w:pPr>
        <w:pStyle w:val="BodyText"/>
        <w:ind w:right="-3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УСТАНОВИЛ:</w:t>
      </w:r>
    </w:p>
    <w:p w:rsidR="00A904DE" w:rsidP="009B31A6">
      <w:pPr>
        <w:pStyle w:val="BodyText"/>
        <w:ind w:right="-30" w:firstLine="708"/>
        <w:rPr>
          <w:i w:val="0"/>
          <w:sz w:val="28"/>
          <w:szCs w:val="28"/>
        </w:rPr>
      </w:pPr>
    </w:p>
    <w:p w:rsidR="00040B63" w:rsidP="006817AC">
      <w:pPr>
        <w:pStyle w:val="BodyText"/>
        <w:ind w:right="-30"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ООО «М</w:t>
      </w:r>
      <w:r>
        <w:rPr>
          <w:i w:val="0"/>
          <w:sz w:val="28"/>
          <w:szCs w:val="28"/>
        </w:rPr>
        <w:t xml:space="preserve">икрофинансовая компания новое финансирование» </w:t>
      </w:r>
      <w:r w:rsidR="00032C2A">
        <w:rPr>
          <w:i w:val="0"/>
          <w:sz w:val="28"/>
          <w:szCs w:val="28"/>
        </w:rPr>
        <w:t xml:space="preserve">обратилось с иском к </w:t>
      </w:r>
      <w:r w:rsidRPr="00A43AD1">
        <w:rPr>
          <w:i w:val="0"/>
          <w:sz w:val="28"/>
          <w:szCs w:val="28"/>
        </w:rPr>
        <w:t>Мореплавцевой</w:t>
      </w:r>
      <w:r>
        <w:rPr>
          <w:i w:val="0"/>
          <w:sz w:val="28"/>
          <w:szCs w:val="28"/>
        </w:rPr>
        <w:t xml:space="preserve"> Г.М. </w:t>
      </w:r>
      <w:r w:rsidR="00032C2A">
        <w:rPr>
          <w:i w:val="0"/>
          <w:sz w:val="28"/>
          <w:szCs w:val="28"/>
        </w:rPr>
        <w:t>о взыскании з</w:t>
      </w:r>
      <w:r w:rsidR="006817AC">
        <w:rPr>
          <w:i w:val="0"/>
          <w:sz w:val="28"/>
          <w:szCs w:val="28"/>
        </w:rPr>
        <w:t xml:space="preserve">адолженности по договору займа. Исковые требования мотивированы тем, что </w:t>
      </w:r>
      <w:r>
        <w:rPr>
          <w:i w:val="0"/>
          <w:sz w:val="28"/>
          <w:szCs w:val="28"/>
        </w:rPr>
        <w:t>30.12.2022 г. между Мореплавцевой</w:t>
      </w:r>
      <w:r>
        <w:rPr>
          <w:i w:val="0"/>
          <w:sz w:val="28"/>
          <w:szCs w:val="28"/>
        </w:rPr>
        <w:t xml:space="preserve"> Г.М. и ООО «МФК Новое Финансирование» заключен договор займа № НФ-985/2236042, в электронном виде, с соблюдением простой письменной формы посредством использования функционала Сайта Займодавца в сети Интернет. Вышеуказанный договор является договором – оф</w:t>
      </w:r>
      <w:r>
        <w:rPr>
          <w:i w:val="0"/>
          <w:sz w:val="28"/>
          <w:szCs w:val="28"/>
        </w:rPr>
        <w:t xml:space="preserve">ертой. </w:t>
      </w:r>
      <w:r w:rsidR="00E541AA">
        <w:rPr>
          <w:i w:val="0"/>
          <w:sz w:val="28"/>
          <w:szCs w:val="28"/>
        </w:rPr>
        <w:t xml:space="preserve">Денежные средства по договору были перечислены на карту Заёмщика. Согласно индивидуальных условий договора займа, Займодавец передает Заёмщику сумму 14100,00 руб., а Заёмщик обязуется вернуть указанную сумму займа </w:t>
      </w:r>
      <w:r w:rsidR="00F40F63">
        <w:rPr>
          <w:i w:val="0"/>
          <w:sz w:val="28"/>
          <w:szCs w:val="28"/>
        </w:rPr>
        <w:t xml:space="preserve">с начисленными процентами за пользование </w:t>
      </w:r>
      <w:r w:rsidR="006E4427">
        <w:rPr>
          <w:i w:val="0"/>
          <w:sz w:val="28"/>
          <w:szCs w:val="28"/>
        </w:rPr>
        <w:t>займом</w:t>
      </w:r>
      <w:r w:rsidR="00F40F63">
        <w:rPr>
          <w:i w:val="0"/>
          <w:sz w:val="28"/>
          <w:szCs w:val="28"/>
        </w:rPr>
        <w:t xml:space="preserve"> в общей сумме 14754,55 руб., </w:t>
      </w:r>
      <w:r w:rsidR="00E541AA">
        <w:rPr>
          <w:i w:val="0"/>
          <w:sz w:val="28"/>
          <w:szCs w:val="28"/>
        </w:rPr>
        <w:t xml:space="preserve">в срок не позднее 28.02.2023 г. </w:t>
      </w:r>
      <w:r w:rsidR="00F40F63">
        <w:rPr>
          <w:i w:val="0"/>
          <w:sz w:val="28"/>
          <w:szCs w:val="28"/>
        </w:rPr>
        <w:t xml:space="preserve">Согласно п.4 Индивидуальных условий договора, </w:t>
      </w:r>
      <w:r w:rsidR="006817AC">
        <w:rPr>
          <w:i w:val="0"/>
          <w:sz w:val="28"/>
          <w:szCs w:val="28"/>
        </w:rPr>
        <w:t xml:space="preserve">предусмотрены </w:t>
      </w:r>
      <w:r w:rsidR="00F40F63">
        <w:rPr>
          <w:i w:val="0"/>
          <w:sz w:val="28"/>
          <w:szCs w:val="28"/>
        </w:rPr>
        <w:t xml:space="preserve">проценты за пользование займом в размере 365 % годовых (1% в день от суммы займа за каждый день просрочки). </w:t>
      </w:r>
      <w:r w:rsidR="0005204B">
        <w:rPr>
          <w:i w:val="0"/>
          <w:sz w:val="28"/>
          <w:szCs w:val="28"/>
        </w:rPr>
        <w:t xml:space="preserve">Указанная процентная ставка действует в период с даты предоставления займа по дату фактического возврата займа. Сумма оплаченных процентов </w:t>
      </w:r>
      <w:r w:rsidR="00275779">
        <w:rPr>
          <w:i w:val="0"/>
          <w:sz w:val="28"/>
          <w:szCs w:val="28"/>
        </w:rPr>
        <w:t xml:space="preserve">по договору </w:t>
      </w:r>
      <w:r w:rsidR="0005204B">
        <w:rPr>
          <w:i w:val="0"/>
          <w:sz w:val="28"/>
          <w:szCs w:val="28"/>
        </w:rPr>
        <w:t xml:space="preserve">составила 5000 руб. На основании изложенного просит взыскать с ответчика сумму основного долга – 14100,00 руб., сумму начисленных процентов в размере полуторакратного размера суммы займа 21150,00 руб., </w:t>
      </w:r>
      <w:r w:rsidR="009B1444">
        <w:rPr>
          <w:i w:val="0"/>
          <w:sz w:val="28"/>
          <w:szCs w:val="28"/>
        </w:rPr>
        <w:t xml:space="preserve"> за вычетом </w:t>
      </w:r>
      <w:r w:rsidR="0005204B">
        <w:rPr>
          <w:i w:val="0"/>
          <w:sz w:val="28"/>
          <w:szCs w:val="28"/>
        </w:rPr>
        <w:t>суммы уплаченных процентов в размере 5000 руб.</w:t>
      </w:r>
      <w:r w:rsidR="006817AC">
        <w:rPr>
          <w:i w:val="0"/>
          <w:sz w:val="28"/>
          <w:szCs w:val="28"/>
        </w:rPr>
        <w:t xml:space="preserve"> </w:t>
      </w:r>
      <w:r w:rsidR="009B1444">
        <w:rPr>
          <w:i w:val="0"/>
          <w:sz w:val="28"/>
          <w:szCs w:val="28"/>
        </w:rPr>
        <w:t xml:space="preserve"> – 30 250,00 руб. </w:t>
      </w:r>
      <w:r w:rsidR="006817AC">
        <w:rPr>
          <w:i w:val="0"/>
          <w:sz w:val="28"/>
          <w:szCs w:val="28"/>
        </w:rPr>
        <w:t>Так же просит взыскать с ответчика расходы на оплату услуг представителя в размере 5000 руб., почтовые расходы в размере 84,60 руб., зачесть в счет оплаты государственной пошлины сумму, уплаченную при подаче судебного приказа и взыскать с ответчика сумму понесенных расходов по оплате государственной пошлины в размере 1107,50 руб.</w:t>
      </w:r>
    </w:p>
    <w:p w:rsidR="00655BC2" w:rsidP="006817AC">
      <w:pPr>
        <w:pStyle w:val="BodyText"/>
        <w:ind w:right="-30" w:firstLine="708"/>
        <w:rPr>
          <w:i w:val="0"/>
          <w:sz w:val="28"/>
          <w:szCs w:val="28"/>
        </w:rPr>
      </w:pPr>
      <w:r w:rsidRPr="00312DAF">
        <w:rPr>
          <w:i w:val="0"/>
          <w:sz w:val="28"/>
          <w:szCs w:val="28"/>
        </w:rPr>
        <w:t>В судебное заседание</w:t>
      </w:r>
      <w:r w:rsidRPr="00312DAF">
        <w:rPr>
          <w:i w:val="0"/>
          <w:sz w:val="28"/>
          <w:szCs w:val="28"/>
        </w:rPr>
        <w:t xml:space="preserve"> представитель истца </w:t>
      </w:r>
      <w:r>
        <w:rPr>
          <w:i w:val="0"/>
          <w:sz w:val="28"/>
          <w:szCs w:val="28"/>
        </w:rPr>
        <w:t xml:space="preserve">и ответчик ООО «Микрофинансовая компания новое финансирование» не явились, извещены о дате, месте и времени судебного заседания судебными повестками, о причинах </w:t>
      </w:r>
      <w:r>
        <w:rPr>
          <w:i w:val="0"/>
          <w:sz w:val="28"/>
          <w:szCs w:val="28"/>
        </w:rPr>
        <w:t>неявки суд не уведомили, об отложении слушания дела не ходатайствовали. Ис</w:t>
      </w:r>
      <w:r>
        <w:rPr>
          <w:i w:val="0"/>
          <w:sz w:val="28"/>
          <w:szCs w:val="28"/>
        </w:rPr>
        <w:t>тец при подаче иска ходатайствовал о рассмотрении дела в отсутствие своего представителя, от ответчика Мореплавцевой Г.М. поступило возражение на иск.</w:t>
      </w:r>
    </w:p>
    <w:p w:rsidR="00032C2A" w:rsidP="00032C2A">
      <w:pPr>
        <w:pStyle w:val="BodyText"/>
        <w:ind w:right="-30" w:firstLine="720"/>
        <w:rPr>
          <w:i w:val="0"/>
          <w:sz w:val="28"/>
          <w:szCs w:val="28"/>
        </w:rPr>
      </w:pPr>
      <w:r w:rsidRPr="00312DAF">
        <w:rPr>
          <w:i w:val="0"/>
          <w:sz w:val="28"/>
          <w:szCs w:val="28"/>
        </w:rPr>
        <w:t>На основании </w:t>
      </w:r>
      <w:hyperlink r:id="rId4" w:anchor="/document/12128809/entry/1675" w:history="1">
        <w:r w:rsidRPr="00312DAF">
          <w:rPr>
            <w:i w:val="0"/>
            <w:sz w:val="28"/>
            <w:szCs w:val="28"/>
          </w:rPr>
          <w:t>ст.167</w:t>
        </w:r>
      </w:hyperlink>
      <w:r>
        <w:rPr>
          <w:i w:val="0"/>
          <w:sz w:val="28"/>
          <w:szCs w:val="28"/>
        </w:rPr>
        <w:t>, ч.1 ст.</w:t>
      </w:r>
      <w:r>
        <w:rPr>
          <w:i w:val="0"/>
          <w:sz w:val="28"/>
          <w:szCs w:val="28"/>
        </w:rPr>
        <w:t>233</w:t>
      </w:r>
      <w:r w:rsidRPr="00312DAF">
        <w:rPr>
          <w:i w:val="0"/>
          <w:sz w:val="28"/>
          <w:szCs w:val="28"/>
        </w:rPr>
        <w:t> ГПК РФ суд определил</w:t>
      </w:r>
      <w:r>
        <w:rPr>
          <w:i w:val="0"/>
          <w:sz w:val="28"/>
          <w:szCs w:val="28"/>
        </w:rPr>
        <w:t xml:space="preserve"> </w:t>
      </w:r>
      <w:r w:rsidRPr="00312DAF">
        <w:rPr>
          <w:i w:val="0"/>
          <w:sz w:val="28"/>
          <w:szCs w:val="28"/>
        </w:rPr>
        <w:t xml:space="preserve">рассмотреть дело в отсутствие </w:t>
      </w:r>
      <w:r>
        <w:rPr>
          <w:i w:val="0"/>
          <w:sz w:val="28"/>
          <w:szCs w:val="28"/>
        </w:rPr>
        <w:t xml:space="preserve"> неявившихся сторон, в порядке заочного производства.</w:t>
      </w:r>
    </w:p>
    <w:p w:rsidR="00C3135D" w:rsidP="00032C2A">
      <w:pPr>
        <w:pStyle w:val="BodyText"/>
        <w:ind w:right="-30"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 возражении на исковое заявление ответчик </w:t>
      </w:r>
      <w:r w:rsidR="00B969F7">
        <w:rPr>
          <w:i w:val="0"/>
          <w:sz w:val="28"/>
          <w:szCs w:val="28"/>
        </w:rPr>
        <w:t>выражает несогласие с исковыми требованиями, указывая, что истцом не предоставлено суду доказательств принадлежности номера телефона ответчику, предоставлена копия договора займа, которая не может быть принята в качестве доказательства о делу.</w:t>
      </w:r>
    </w:p>
    <w:p w:rsidR="00032C2A" w:rsidRPr="00312DAF" w:rsidP="00032C2A">
      <w:pPr>
        <w:pStyle w:val="BodyText"/>
        <w:ind w:right="-30"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</w:t>
      </w:r>
      <w:r w:rsidRPr="00312DAF">
        <w:rPr>
          <w:i w:val="0"/>
          <w:sz w:val="28"/>
          <w:szCs w:val="28"/>
        </w:rPr>
        <w:t>сследовав письменные материалы дела, суд приходит к следующему.</w:t>
      </w:r>
    </w:p>
    <w:p w:rsidR="00697A84" w:rsidP="00C3135D">
      <w:pPr>
        <w:pStyle w:val="BodyText"/>
        <w:ind w:right="-30" w:firstLine="708"/>
        <w:rPr>
          <w:i w:val="0"/>
          <w:sz w:val="28"/>
          <w:szCs w:val="28"/>
        </w:rPr>
      </w:pPr>
      <w:r w:rsidRPr="00D63B2A">
        <w:rPr>
          <w:i w:val="0"/>
          <w:sz w:val="28"/>
          <w:szCs w:val="28"/>
        </w:rPr>
        <w:t xml:space="preserve">Как следует из материалов дела и установлено судом, </w:t>
      </w:r>
      <w:r>
        <w:rPr>
          <w:i w:val="0"/>
          <w:sz w:val="28"/>
          <w:szCs w:val="28"/>
        </w:rPr>
        <w:t xml:space="preserve">между </w:t>
      </w:r>
      <w:r w:rsidR="009B1444">
        <w:rPr>
          <w:i w:val="0"/>
          <w:sz w:val="28"/>
          <w:szCs w:val="28"/>
        </w:rPr>
        <w:t>30.12.2022 г. между Мореплавцевой Г.М. и ООО «МФК Новое Финансирование» заключен договор займа № НФ-985/2236042,</w:t>
      </w:r>
      <w:r w:rsidR="00C3135D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в соответствии с условиями которого Банк предоставил Мореплавцевой Г.М. займ в размер</w:t>
      </w:r>
      <w:r>
        <w:rPr>
          <w:i w:val="0"/>
          <w:sz w:val="28"/>
          <w:szCs w:val="28"/>
        </w:rPr>
        <w:t xml:space="preserve">е 14100 </w:t>
      </w:r>
      <w:r w:rsidRPr="00D63B2A">
        <w:rPr>
          <w:i w:val="0"/>
          <w:sz w:val="28"/>
          <w:szCs w:val="28"/>
        </w:rPr>
        <w:t>рублей</w:t>
      </w:r>
      <w:r>
        <w:rPr>
          <w:i w:val="0"/>
          <w:sz w:val="28"/>
          <w:szCs w:val="28"/>
        </w:rPr>
        <w:t xml:space="preserve"> с установленным сроком возврата займа 28 февраля 2023 г.</w:t>
      </w:r>
      <w:r w:rsidRPr="00D63B2A">
        <w:rPr>
          <w:i w:val="0"/>
          <w:sz w:val="28"/>
          <w:szCs w:val="28"/>
        </w:rPr>
        <w:t xml:space="preserve">, </w:t>
      </w:r>
      <w:r>
        <w:rPr>
          <w:i w:val="0"/>
          <w:sz w:val="28"/>
          <w:szCs w:val="28"/>
        </w:rPr>
        <w:t>с процентной ставкой</w:t>
      </w:r>
      <w:r w:rsidRPr="00D63B2A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за пользование займом – 365 % годовых</w:t>
      </w:r>
      <w:r w:rsidRPr="00D63B2A">
        <w:rPr>
          <w:i w:val="0"/>
          <w:sz w:val="28"/>
          <w:szCs w:val="28"/>
        </w:rPr>
        <w:t xml:space="preserve">. </w:t>
      </w:r>
      <w:r>
        <w:rPr>
          <w:i w:val="0"/>
          <w:sz w:val="28"/>
          <w:szCs w:val="28"/>
        </w:rPr>
        <w:t>В соответствии с условиями данного договора, п</w:t>
      </w:r>
      <w:r w:rsidRPr="00D63B2A">
        <w:rPr>
          <w:i w:val="0"/>
          <w:sz w:val="28"/>
          <w:szCs w:val="28"/>
        </w:rPr>
        <w:t xml:space="preserve">огашение займа и уплата процентов производится Заемщиком </w:t>
      </w:r>
      <w:r w:rsidR="00AE34E0">
        <w:rPr>
          <w:i w:val="0"/>
          <w:sz w:val="28"/>
          <w:szCs w:val="28"/>
        </w:rPr>
        <w:t>посредством 4 платежей в разме</w:t>
      </w:r>
      <w:r w:rsidR="00C203D3">
        <w:rPr>
          <w:i w:val="0"/>
          <w:sz w:val="28"/>
          <w:szCs w:val="28"/>
        </w:rPr>
        <w:t xml:space="preserve">ре 4939, 00 руб. каждый платёж, </w:t>
      </w:r>
      <w:r w:rsidR="00AE34E0">
        <w:rPr>
          <w:i w:val="0"/>
          <w:sz w:val="28"/>
          <w:szCs w:val="28"/>
        </w:rPr>
        <w:t>за исключе</w:t>
      </w:r>
      <w:r w:rsidR="00C203D3">
        <w:rPr>
          <w:i w:val="0"/>
          <w:sz w:val="28"/>
          <w:szCs w:val="28"/>
        </w:rPr>
        <w:t xml:space="preserve">нием </w:t>
      </w:r>
      <w:r w:rsidR="00AE34E0">
        <w:rPr>
          <w:i w:val="0"/>
          <w:sz w:val="28"/>
          <w:szCs w:val="28"/>
        </w:rPr>
        <w:t xml:space="preserve">последнего платежа, размер которого составляет 4937,55 руб. Даты уплаты платежей по договору: 14.01.2023 г., 29.01.2023 г., 13.02.2023 г., 28.02.2023 г. </w:t>
      </w:r>
    </w:p>
    <w:p w:rsidR="00732299" w:rsidRPr="00732299" w:rsidP="00732299">
      <w:pPr>
        <w:pStyle w:val="BodyText"/>
        <w:ind w:right="-30"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Согласно п.19 индивидуальных условий договора</w:t>
      </w:r>
      <w:r>
        <w:rPr>
          <w:i w:val="0"/>
          <w:sz w:val="28"/>
          <w:szCs w:val="28"/>
        </w:rPr>
        <w:t xml:space="preserve"> займа, с</w:t>
      </w:r>
      <w:r w:rsidRPr="00732299">
        <w:rPr>
          <w:i w:val="0"/>
          <w:sz w:val="28"/>
          <w:szCs w:val="28"/>
        </w:rPr>
        <w:t>умма Займа предоставляется Заёмщику в дату подписания Сторонами настоящих Индивидуальных условий в следующем порядке: - ча</w:t>
      </w:r>
      <w:r>
        <w:rPr>
          <w:i w:val="0"/>
          <w:sz w:val="28"/>
          <w:szCs w:val="28"/>
        </w:rPr>
        <w:t>сть суммы Займа, а именно 12000,00 руб.</w:t>
      </w:r>
      <w:r w:rsidRPr="00732299">
        <w:rPr>
          <w:i w:val="0"/>
          <w:sz w:val="28"/>
          <w:szCs w:val="28"/>
        </w:rPr>
        <w:t xml:space="preserve"> - Займодавец предоставляет Заёмщику в безналичном порядке путем перевода (зачисления)</w:t>
      </w:r>
      <w:r w:rsidRPr="00732299">
        <w:rPr>
          <w:i w:val="0"/>
          <w:sz w:val="28"/>
          <w:szCs w:val="28"/>
        </w:rPr>
        <w:t xml:space="preserve"> указанной части суммы Займа на платежную карту, указанную Заемщиком; - ч</w:t>
      </w:r>
      <w:r>
        <w:rPr>
          <w:i w:val="0"/>
          <w:sz w:val="28"/>
          <w:szCs w:val="28"/>
        </w:rPr>
        <w:t>асть суммы Займа, а именно 2100,00 руб.</w:t>
      </w:r>
      <w:r w:rsidRPr="00732299">
        <w:rPr>
          <w:i w:val="0"/>
          <w:sz w:val="28"/>
          <w:szCs w:val="28"/>
        </w:rPr>
        <w:t xml:space="preserve"> - Займодавец предоставляет Заёмщику в следующем порядке: Заключая настоящий Договор, Стороны, руководствуясь ст. 818 Гражданского кодекса Росси</w:t>
      </w:r>
      <w:r w:rsidRPr="00732299">
        <w:rPr>
          <w:i w:val="0"/>
          <w:sz w:val="28"/>
          <w:szCs w:val="28"/>
        </w:rPr>
        <w:t>йской Федерации, прекращают денежное обязательство Заёмщика перед Займодавцем, предусмотренное договором возмездного оказания услуг № НФ- 99122С13408 от «30» д</w:t>
      </w:r>
      <w:r>
        <w:rPr>
          <w:i w:val="0"/>
          <w:sz w:val="28"/>
          <w:szCs w:val="28"/>
        </w:rPr>
        <w:t>екабря 2022 года в размере 2100,00 руб.</w:t>
      </w:r>
      <w:r w:rsidRPr="00732299">
        <w:rPr>
          <w:i w:val="0"/>
          <w:sz w:val="28"/>
          <w:szCs w:val="28"/>
        </w:rPr>
        <w:t>, заменой указанного обязательства обязательством Заёмщика</w:t>
      </w:r>
      <w:r w:rsidRPr="00732299">
        <w:rPr>
          <w:i w:val="0"/>
          <w:sz w:val="28"/>
          <w:szCs w:val="28"/>
        </w:rPr>
        <w:t xml:space="preserve"> уплатить Займодавцу сумму </w:t>
      </w:r>
      <w:r>
        <w:rPr>
          <w:i w:val="0"/>
          <w:sz w:val="28"/>
          <w:szCs w:val="28"/>
        </w:rPr>
        <w:t>денежных средств в размере 2100,</w:t>
      </w:r>
      <w:r w:rsidRPr="00732299">
        <w:rPr>
          <w:i w:val="0"/>
          <w:sz w:val="28"/>
          <w:szCs w:val="28"/>
        </w:rPr>
        <w:t xml:space="preserve">00 </w:t>
      </w:r>
      <w:r>
        <w:rPr>
          <w:i w:val="0"/>
          <w:sz w:val="28"/>
          <w:szCs w:val="28"/>
        </w:rPr>
        <w:t>руб.</w:t>
      </w:r>
      <w:r w:rsidRPr="00732299">
        <w:rPr>
          <w:i w:val="0"/>
          <w:sz w:val="28"/>
          <w:szCs w:val="28"/>
        </w:rPr>
        <w:t xml:space="preserve"> в качестве полученного Заёмщиком от Займодавца займа.</w:t>
      </w:r>
    </w:p>
    <w:p w:rsidR="00B969F7" w:rsidP="00C3135D">
      <w:pPr>
        <w:pStyle w:val="BodyText"/>
        <w:ind w:right="-30"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Заключение договора займа было произведено путем совершения должником необходимых действий</w:t>
      </w:r>
      <w:r w:rsidR="0076782A">
        <w:rPr>
          <w:i w:val="0"/>
          <w:sz w:val="28"/>
          <w:szCs w:val="28"/>
        </w:rPr>
        <w:t>, определенных Правилами предоставления микрозаймов ООО МФК «Новое финансирование»: ознакомление с Правилами предоставления займа; заполнения Анкеты-Заявления с помощью электронной формы, в которой заёмщик указывает достоверные сведения, необходимые для принятия решения о предоставлении займа;  предоставления отсканированной копии  своего паспорта; прохождения процедуры идентификации; сообщения Займодавцу номера платежной карты</w:t>
      </w:r>
      <w:r w:rsidR="002058E5">
        <w:rPr>
          <w:i w:val="0"/>
          <w:sz w:val="28"/>
          <w:szCs w:val="28"/>
        </w:rPr>
        <w:t xml:space="preserve"> (л.д.15-20, 24-26)</w:t>
      </w:r>
      <w:r w:rsidR="0076782A">
        <w:rPr>
          <w:i w:val="0"/>
          <w:sz w:val="28"/>
          <w:szCs w:val="28"/>
        </w:rPr>
        <w:t>.</w:t>
      </w:r>
    </w:p>
    <w:p w:rsidR="002058E5" w:rsidP="00C3135D">
      <w:pPr>
        <w:pStyle w:val="BodyText"/>
        <w:ind w:right="-30"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Вышеуказанный порядок заключения договора сторонами соблюден.</w:t>
      </w:r>
    </w:p>
    <w:p w:rsidR="00EA0F2F" w:rsidP="00C3135D">
      <w:pPr>
        <w:pStyle w:val="BodyText"/>
        <w:ind w:right="-30"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Договор и иные документы, приложенные к иск</w:t>
      </w:r>
      <w:r>
        <w:rPr>
          <w:i w:val="0"/>
          <w:sz w:val="28"/>
          <w:szCs w:val="28"/>
        </w:rPr>
        <w:t>овому заявлению, поданы в суд в копиях, заверенных уполномоченным на это лицом, действующим на основании доверенности истца. Оснований не доверять предоставленным в суд доказательствам, не имеется.</w:t>
      </w:r>
    </w:p>
    <w:p w:rsidR="00032C2A" w:rsidP="002058E5">
      <w:pPr>
        <w:pStyle w:val="BodyText"/>
        <w:ind w:right="-30" w:firstLine="708"/>
        <w:rPr>
          <w:i w:val="0"/>
          <w:sz w:val="28"/>
          <w:szCs w:val="28"/>
        </w:rPr>
      </w:pPr>
      <w:r w:rsidRPr="00D63B2A">
        <w:rPr>
          <w:i w:val="0"/>
          <w:sz w:val="28"/>
          <w:szCs w:val="28"/>
        </w:rPr>
        <w:t xml:space="preserve">Перечисление заемщику денежной суммы </w:t>
      </w:r>
      <w:r w:rsidR="002058E5">
        <w:rPr>
          <w:i w:val="0"/>
          <w:sz w:val="28"/>
          <w:szCs w:val="28"/>
        </w:rPr>
        <w:t xml:space="preserve">в размере 12 000 руб. по договору займа </w:t>
      </w:r>
      <w:r w:rsidRPr="00D63B2A">
        <w:rPr>
          <w:i w:val="0"/>
          <w:sz w:val="28"/>
          <w:szCs w:val="28"/>
        </w:rPr>
        <w:t xml:space="preserve">подтверждается справкой </w:t>
      </w:r>
      <w:r w:rsidR="002058E5">
        <w:rPr>
          <w:i w:val="0"/>
          <w:sz w:val="28"/>
          <w:szCs w:val="28"/>
        </w:rPr>
        <w:t xml:space="preserve">Процессингового Центра «Быстрых платежей» </w:t>
      </w:r>
      <w:r w:rsidR="002058E5">
        <w:rPr>
          <w:i w:val="0"/>
          <w:sz w:val="28"/>
          <w:szCs w:val="28"/>
          <w:lang w:val="en-US"/>
        </w:rPr>
        <w:t>VERay</w:t>
      </w:r>
      <w:r w:rsidR="002058E5">
        <w:rPr>
          <w:i w:val="0"/>
          <w:sz w:val="28"/>
          <w:szCs w:val="28"/>
        </w:rPr>
        <w:t xml:space="preserve">  (л.д. 14</w:t>
      </w:r>
      <w:r w:rsidR="005347D5">
        <w:rPr>
          <w:i w:val="0"/>
          <w:sz w:val="28"/>
          <w:szCs w:val="28"/>
        </w:rPr>
        <w:t>)</w:t>
      </w:r>
      <w:r>
        <w:rPr>
          <w:i w:val="0"/>
          <w:sz w:val="28"/>
          <w:szCs w:val="28"/>
        </w:rPr>
        <w:t>.</w:t>
      </w:r>
    </w:p>
    <w:p w:rsidR="006E6DC2" w:rsidP="006E6DC2">
      <w:pPr>
        <w:pStyle w:val="BodyText"/>
        <w:ind w:right="-30" w:firstLine="720"/>
        <w:rPr>
          <w:i w:val="0"/>
          <w:sz w:val="28"/>
          <w:szCs w:val="28"/>
        </w:rPr>
      </w:pPr>
      <w:r w:rsidRPr="00BD3F43">
        <w:rPr>
          <w:i w:val="0"/>
          <w:sz w:val="28"/>
          <w:szCs w:val="28"/>
        </w:rPr>
        <w:t xml:space="preserve">В период пользования кредитом ответчик обязанности по возврату кредитных денежных средств </w:t>
      </w:r>
      <w:r w:rsidR="0040208A">
        <w:rPr>
          <w:i w:val="0"/>
          <w:sz w:val="28"/>
          <w:szCs w:val="28"/>
        </w:rPr>
        <w:t>в полном объеме не исполни</w:t>
      </w:r>
      <w:r w:rsidR="005347D5">
        <w:rPr>
          <w:i w:val="0"/>
          <w:sz w:val="28"/>
          <w:szCs w:val="28"/>
        </w:rPr>
        <w:t xml:space="preserve">л, </w:t>
      </w:r>
      <w:r w:rsidRPr="00BD3F43">
        <w:rPr>
          <w:i w:val="0"/>
          <w:sz w:val="28"/>
          <w:szCs w:val="28"/>
        </w:rPr>
        <w:t xml:space="preserve">в результате </w:t>
      </w:r>
      <w:r w:rsidRPr="00BD3F43">
        <w:rPr>
          <w:i w:val="0"/>
          <w:sz w:val="28"/>
          <w:szCs w:val="28"/>
        </w:rPr>
        <w:t>чего образовалась задолженность</w:t>
      </w:r>
      <w:r w:rsidR="005347D5">
        <w:rPr>
          <w:i w:val="0"/>
          <w:sz w:val="28"/>
          <w:szCs w:val="28"/>
        </w:rPr>
        <w:t xml:space="preserve"> по возврату суммы основного долга и процентов за пользование кредитом</w:t>
      </w:r>
      <w:r w:rsidRPr="00312DAF">
        <w:rPr>
          <w:i w:val="0"/>
          <w:sz w:val="28"/>
          <w:szCs w:val="28"/>
        </w:rPr>
        <w:t xml:space="preserve">: сумма основного долга </w:t>
      </w:r>
      <w:r w:rsidR="0040208A">
        <w:rPr>
          <w:i w:val="0"/>
          <w:sz w:val="28"/>
          <w:szCs w:val="28"/>
        </w:rPr>
        <w:t>–</w:t>
      </w:r>
      <w:r w:rsidRPr="00312DAF">
        <w:rPr>
          <w:i w:val="0"/>
          <w:sz w:val="28"/>
          <w:szCs w:val="28"/>
        </w:rPr>
        <w:t xml:space="preserve"> </w:t>
      </w:r>
      <w:r w:rsidR="0040208A">
        <w:rPr>
          <w:i w:val="0"/>
          <w:sz w:val="28"/>
          <w:szCs w:val="28"/>
        </w:rPr>
        <w:t xml:space="preserve">14100 руб., сумма процентов в период с 30.12.2022 г. по 05.12.2023 г.: 14100 руб. *1%*341 день пользования займом = 38451,16 руб. </w:t>
      </w:r>
    </w:p>
    <w:p w:rsidR="0040208A" w:rsidP="006E6DC2">
      <w:pPr>
        <w:pStyle w:val="BodyText"/>
        <w:ind w:right="-30" w:firstLine="720"/>
        <w:rPr>
          <w:i w:val="0"/>
          <w:sz w:val="28"/>
          <w:szCs w:val="28"/>
        </w:rPr>
      </w:pPr>
      <w:r w:rsidRPr="00312DAF">
        <w:rPr>
          <w:i w:val="0"/>
          <w:sz w:val="28"/>
          <w:szCs w:val="28"/>
        </w:rPr>
        <w:t>Поскольку общая сумма образовавшейся задолженности превышает ограниченный Законом 1.5 кратный размер предоставленного займа, то сумма взыскиваемой задолженности подлежит снижению до</w:t>
      </w:r>
      <w:r w:rsidR="006E6DC2">
        <w:rPr>
          <w:i w:val="0"/>
          <w:sz w:val="28"/>
          <w:szCs w:val="28"/>
        </w:rPr>
        <w:t xml:space="preserve"> 30250,00 руб.: 14100*1,5-14100,00) = 35250,00 руб., и, с учетом </w:t>
      </w:r>
      <w:r>
        <w:rPr>
          <w:i w:val="0"/>
          <w:sz w:val="28"/>
          <w:szCs w:val="28"/>
        </w:rPr>
        <w:t>суммы, о</w:t>
      </w:r>
      <w:r>
        <w:rPr>
          <w:i w:val="0"/>
          <w:sz w:val="28"/>
          <w:szCs w:val="28"/>
        </w:rPr>
        <w:t xml:space="preserve">плаченной </w:t>
      </w:r>
      <w:r w:rsidR="006E6DC2">
        <w:rPr>
          <w:i w:val="0"/>
          <w:sz w:val="28"/>
          <w:szCs w:val="28"/>
        </w:rPr>
        <w:t xml:space="preserve">заёмщиком </w:t>
      </w:r>
      <w:r>
        <w:rPr>
          <w:i w:val="0"/>
          <w:sz w:val="28"/>
          <w:szCs w:val="28"/>
        </w:rPr>
        <w:t xml:space="preserve">в счет погашения процентов по договору в размере 5000 руб. размер задолженности по займу составил </w:t>
      </w:r>
      <w:r w:rsidR="006E6DC2">
        <w:rPr>
          <w:i w:val="0"/>
          <w:sz w:val="28"/>
          <w:szCs w:val="28"/>
        </w:rPr>
        <w:t xml:space="preserve">30250,00 руб. </w:t>
      </w:r>
    </w:p>
    <w:p w:rsidR="00032C2A" w:rsidRPr="00983B81" w:rsidP="00AD661B">
      <w:pPr>
        <w:pStyle w:val="BodyText"/>
        <w:ind w:right="-30" w:firstLine="708"/>
        <w:rPr>
          <w:i w:val="0"/>
          <w:sz w:val="28"/>
          <w:szCs w:val="28"/>
        </w:rPr>
      </w:pPr>
      <w:r w:rsidRPr="00983B81">
        <w:rPr>
          <w:i w:val="0"/>
          <w:sz w:val="28"/>
          <w:szCs w:val="28"/>
        </w:rPr>
        <w:t>Судом представленный истцом расчет задолженности проверен и у суда сомнений не вызывает.</w:t>
      </w:r>
    </w:p>
    <w:p w:rsidR="00032C2A" w:rsidRPr="00983B81" w:rsidP="006E6DC2">
      <w:pPr>
        <w:pStyle w:val="BodyText"/>
        <w:ind w:right="-30"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15.11</w:t>
      </w:r>
      <w:r w:rsidRPr="00983B81">
        <w:rPr>
          <w:i w:val="0"/>
          <w:sz w:val="28"/>
          <w:szCs w:val="28"/>
        </w:rPr>
        <w:t>.2023 г. мировым судьей судеб</w:t>
      </w:r>
      <w:r w:rsidRPr="00983B81">
        <w:rPr>
          <w:i w:val="0"/>
          <w:sz w:val="28"/>
          <w:szCs w:val="28"/>
        </w:rPr>
        <w:t>ного участка №7 Нефтеюганского судебного района ХМАО-Югры на основании возражений должника вынесено определение об отмене судебного приказа о взыскании суммы задолженности по кредитному договору</w:t>
      </w:r>
      <w:r>
        <w:rPr>
          <w:i w:val="0"/>
          <w:sz w:val="28"/>
          <w:szCs w:val="28"/>
        </w:rPr>
        <w:t xml:space="preserve"> № НФ-985/2236042 от 30.12.2022 г., заключенному между Морепла</w:t>
      </w:r>
      <w:r>
        <w:rPr>
          <w:i w:val="0"/>
          <w:sz w:val="28"/>
          <w:szCs w:val="28"/>
        </w:rPr>
        <w:t xml:space="preserve">вцевой Г.М. и ООО «МФК Новое Финансирование», в связи с чем, </w:t>
      </w:r>
      <w:r w:rsidRPr="00983B81">
        <w:rPr>
          <w:i w:val="0"/>
          <w:sz w:val="28"/>
          <w:szCs w:val="28"/>
        </w:rPr>
        <w:t>Истец обратился в суд с исковым заявлением.</w:t>
      </w:r>
    </w:p>
    <w:p w:rsidR="00032C2A" w:rsidRPr="00983B81" w:rsidP="00032C2A">
      <w:pPr>
        <w:pStyle w:val="BodyText"/>
        <w:ind w:right="-30" w:firstLine="720"/>
        <w:rPr>
          <w:i w:val="0"/>
          <w:sz w:val="28"/>
          <w:szCs w:val="28"/>
        </w:rPr>
      </w:pPr>
      <w:r w:rsidRPr="00983B81">
        <w:rPr>
          <w:i w:val="0"/>
          <w:sz w:val="28"/>
          <w:szCs w:val="28"/>
        </w:rPr>
        <w:t>Согласно </w:t>
      </w:r>
      <w:hyperlink r:id="rId4" w:anchor="/document/10164072/entry/309" w:history="1">
        <w:r w:rsidRPr="00983B81">
          <w:rPr>
            <w:i w:val="0"/>
            <w:sz w:val="28"/>
            <w:szCs w:val="28"/>
          </w:rPr>
          <w:t>ст. ст. 309</w:t>
        </w:r>
      </w:hyperlink>
      <w:r w:rsidRPr="00983B81">
        <w:rPr>
          <w:i w:val="0"/>
          <w:sz w:val="28"/>
          <w:szCs w:val="28"/>
        </w:rPr>
        <w:t>, </w:t>
      </w:r>
      <w:hyperlink r:id="rId4" w:anchor="/document/10164072/entry/310" w:history="1">
        <w:r w:rsidRPr="00983B81">
          <w:rPr>
            <w:i w:val="0"/>
            <w:sz w:val="28"/>
            <w:szCs w:val="28"/>
          </w:rPr>
          <w:t>310</w:t>
        </w:r>
      </w:hyperlink>
      <w:r w:rsidRPr="00983B81">
        <w:rPr>
          <w:i w:val="0"/>
          <w:sz w:val="28"/>
          <w:szCs w:val="28"/>
        </w:rPr>
        <w:t> ГК РФ обязательства должны исполняться надлежащим образом в соответствии с условиями обязательства и требованиями закона. Односторонний отказ от исполнения обязательства и одностороннее изменение его условий не допускается.</w:t>
      </w:r>
    </w:p>
    <w:p w:rsidR="00032C2A" w:rsidRPr="00983B81" w:rsidP="00032C2A">
      <w:pPr>
        <w:pStyle w:val="BodyText"/>
        <w:ind w:right="-30" w:firstLine="720"/>
        <w:rPr>
          <w:i w:val="0"/>
          <w:sz w:val="28"/>
          <w:szCs w:val="28"/>
        </w:rPr>
      </w:pPr>
      <w:r w:rsidRPr="00983B81">
        <w:rPr>
          <w:i w:val="0"/>
          <w:sz w:val="28"/>
          <w:szCs w:val="28"/>
        </w:rPr>
        <w:t>В сил</w:t>
      </w:r>
      <w:r w:rsidRPr="00983B81">
        <w:rPr>
          <w:i w:val="0"/>
          <w:sz w:val="28"/>
          <w:szCs w:val="28"/>
        </w:rPr>
        <w:t>у </w:t>
      </w:r>
      <w:hyperlink r:id="rId4" w:anchor="/document/10164072/entry/20819" w:history="1">
        <w:r w:rsidRPr="00983B81">
          <w:rPr>
            <w:i w:val="0"/>
            <w:sz w:val="28"/>
            <w:szCs w:val="28"/>
          </w:rPr>
          <w:t>ст.819</w:t>
        </w:r>
      </w:hyperlink>
      <w:r w:rsidRPr="00983B81">
        <w:rPr>
          <w:i w:val="0"/>
          <w:sz w:val="28"/>
          <w:szCs w:val="28"/>
        </w:rPr>
        <w:t> ГК РФ по кредитному договору банк или иная кредитная организация (кредитор) обязуется предоставить денежные средства (кредит) заемщику в размере и на условиях, предусмот</w:t>
      </w:r>
      <w:r w:rsidRPr="00983B81">
        <w:rPr>
          <w:i w:val="0"/>
          <w:sz w:val="28"/>
          <w:szCs w:val="28"/>
        </w:rPr>
        <w:t>ренных договором, а заемщик обязуется возвратить полученную денежную сумму и уплатить проценты на неё.</w:t>
      </w:r>
    </w:p>
    <w:p w:rsidR="00032C2A" w:rsidRPr="00983B81" w:rsidP="00032C2A">
      <w:pPr>
        <w:pStyle w:val="BodyText"/>
        <w:ind w:right="-30" w:firstLine="720"/>
        <w:rPr>
          <w:i w:val="0"/>
          <w:sz w:val="28"/>
          <w:szCs w:val="28"/>
        </w:rPr>
      </w:pPr>
      <w:r w:rsidRPr="00983B81">
        <w:rPr>
          <w:i w:val="0"/>
          <w:sz w:val="28"/>
          <w:szCs w:val="28"/>
        </w:rPr>
        <w:t>В соответствии с </w:t>
      </w:r>
      <w:hyperlink r:id="rId4" w:anchor="/document/10164072/entry/8101" w:history="1">
        <w:r w:rsidRPr="00983B81">
          <w:rPr>
            <w:i w:val="0"/>
            <w:sz w:val="28"/>
            <w:szCs w:val="28"/>
          </w:rPr>
          <w:t>п.1 ст.810</w:t>
        </w:r>
      </w:hyperlink>
      <w:r w:rsidRPr="00983B81">
        <w:rPr>
          <w:i w:val="0"/>
          <w:sz w:val="28"/>
          <w:szCs w:val="28"/>
        </w:rPr>
        <w:t xml:space="preserve"> ГК РФ заемщик обязан возвратить займодавцу </w:t>
      </w:r>
      <w:r w:rsidRPr="00983B81">
        <w:rPr>
          <w:i w:val="0"/>
          <w:sz w:val="28"/>
          <w:szCs w:val="28"/>
        </w:rPr>
        <w:t>полученную сумму займа в срок и в порядке, которые предусмотрены договором займа.</w:t>
      </w:r>
    </w:p>
    <w:p w:rsidR="00032C2A" w:rsidRPr="00983B81" w:rsidP="00032C2A">
      <w:pPr>
        <w:pStyle w:val="BodyText"/>
        <w:ind w:right="-30" w:firstLine="720"/>
        <w:rPr>
          <w:i w:val="0"/>
          <w:sz w:val="28"/>
          <w:szCs w:val="28"/>
        </w:rPr>
      </w:pPr>
      <w:r w:rsidRPr="00983B81">
        <w:rPr>
          <w:i w:val="0"/>
          <w:sz w:val="28"/>
          <w:szCs w:val="28"/>
        </w:rPr>
        <w:t>Согласно </w:t>
      </w:r>
      <w:hyperlink r:id="rId4" w:anchor="/document/10164072/entry/8112" w:history="1">
        <w:r w:rsidRPr="00983B81">
          <w:rPr>
            <w:i w:val="0"/>
            <w:sz w:val="28"/>
            <w:szCs w:val="28"/>
          </w:rPr>
          <w:t>п.2 ст.811</w:t>
        </w:r>
      </w:hyperlink>
      <w:r w:rsidRPr="00983B81">
        <w:rPr>
          <w:i w:val="0"/>
          <w:sz w:val="28"/>
          <w:szCs w:val="28"/>
        </w:rPr>
        <w:t> ГК РФ, если договором займа предусмотрено возвращение займа по частям (в расс</w:t>
      </w:r>
      <w:r w:rsidRPr="00983B81">
        <w:rPr>
          <w:i w:val="0"/>
          <w:sz w:val="28"/>
          <w:szCs w:val="28"/>
        </w:rPr>
        <w:t>рочку), то при нарушении заемщиком срока, установленного для возврата очередной части займа, займодавец вправе потребовать досрочного возврата всей оставшейся суммы займа вместе с причитающимися процентами.</w:t>
      </w:r>
    </w:p>
    <w:p w:rsidR="00032C2A" w:rsidRPr="00AD38BD" w:rsidP="00032C2A">
      <w:pPr>
        <w:pStyle w:val="BodyText"/>
        <w:ind w:right="-30" w:firstLine="720"/>
        <w:rPr>
          <w:i w:val="0"/>
          <w:sz w:val="28"/>
          <w:szCs w:val="28"/>
        </w:rPr>
      </w:pPr>
      <w:r w:rsidRPr="00AD38BD">
        <w:rPr>
          <w:i w:val="0"/>
          <w:sz w:val="28"/>
          <w:szCs w:val="28"/>
        </w:rPr>
        <w:t>Ответчик доказательств надлежащего исполнения обя</w:t>
      </w:r>
      <w:r w:rsidRPr="00AD38BD">
        <w:rPr>
          <w:i w:val="0"/>
          <w:sz w:val="28"/>
          <w:szCs w:val="28"/>
        </w:rPr>
        <w:t>зательств по кредитн</w:t>
      </w:r>
      <w:r>
        <w:rPr>
          <w:i w:val="0"/>
          <w:sz w:val="28"/>
          <w:szCs w:val="28"/>
        </w:rPr>
        <w:t>ому договору суду не представил</w:t>
      </w:r>
      <w:r w:rsidRPr="00AD38BD">
        <w:rPr>
          <w:i w:val="0"/>
          <w:sz w:val="28"/>
          <w:szCs w:val="28"/>
        </w:rPr>
        <w:t xml:space="preserve">, представленный </w:t>
      </w:r>
      <w:r>
        <w:rPr>
          <w:i w:val="0"/>
          <w:sz w:val="28"/>
          <w:szCs w:val="28"/>
        </w:rPr>
        <w:t>расчет задолженности не оспорил</w:t>
      </w:r>
      <w:r w:rsidRPr="00AD38BD">
        <w:rPr>
          <w:i w:val="0"/>
          <w:sz w:val="28"/>
          <w:szCs w:val="28"/>
        </w:rPr>
        <w:t>.</w:t>
      </w:r>
    </w:p>
    <w:p w:rsidR="00032C2A" w:rsidP="00032C2A">
      <w:pPr>
        <w:pStyle w:val="BodyText"/>
        <w:ind w:right="-30" w:firstLine="720"/>
        <w:rPr>
          <w:i w:val="0"/>
          <w:sz w:val="28"/>
          <w:szCs w:val="28"/>
        </w:rPr>
      </w:pPr>
      <w:r w:rsidRPr="00AD38BD">
        <w:rPr>
          <w:i w:val="0"/>
          <w:sz w:val="28"/>
          <w:szCs w:val="28"/>
        </w:rPr>
        <w:t xml:space="preserve">Поскольку задолженность не оплачена, расчет задолженности не оспорен, суд приходит к выводу о взыскании просроченной задолженности </w:t>
      </w:r>
      <w:r>
        <w:rPr>
          <w:i w:val="0"/>
          <w:sz w:val="28"/>
          <w:szCs w:val="28"/>
        </w:rPr>
        <w:t>по договору и</w:t>
      </w:r>
      <w:r w:rsidRPr="00032C2A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процентов </w:t>
      </w:r>
      <w:r>
        <w:rPr>
          <w:i w:val="0"/>
          <w:sz w:val="28"/>
          <w:szCs w:val="28"/>
        </w:rPr>
        <w:t>за пользование займом</w:t>
      </w:r>
      <w:r w:rsidRPr="00312DAF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 в полном объеме</w:t>
      </w:r>
      <w:r w:rsidRPr="00312DAF">
        <w:rPr>
          <w:i w:val="0"/>
          <w:sz w:val="28"/>
          <w:szCs w:val="28"/>
        </w:rPr>
        <w:t xml:space="preserve">. </w:t>
      </w:r>
    </w:p>
    <w:p w:rsidR="00032C2A" w:rsidRPr="00032C2A" w:rsidP="00032C2A">
      <w:pPr>
        <w:pStyle w:val="BodyText"/>
        <w:ind w:right="-30" w:firstLine="720"/>
        <w:rPr>
          <w:i w:val="0"/>
          <w:sz w:val="28"/>
          <w:szCs w:val="28"/>
        </w:rPr>
      </w:pPr>
      <w:r w:rsidRPr="00032C2A">
        <w:rPr>
          <w:i w:val="0"/>
          <w:sz w:val="28"/>
          <w:szCs w:val="28"/>
        </w:rPr>
        <w:t>В силу </w:t>
      </w:r>
      <w:hyperlink r:id="rId4" w:anchor="/document/12128809/entry/981" w:history="1">
        <w:r w:rsidRPr="00032C2A">
          <w:rPr>
            <w:i w:val="0"/>
            <w:sz w:val="28"/>
            <w:szCs w:val="28"/>
          </w:rPr>
          <w:t>части 1 статьи 98</w:t>
        </w:r>
      </w:hyperlink>
      <w:r w:rsidRPr="00032C2A">
        <w:rPr>
          <w:i w:val="0"/>
          <w:sz w:val="28"/>
          <w:szCs w:val="28"/>
        </w:rPr>
        <w:t> Гражданского процессуального кодекса Российской Федерации стороне, в пользу которой состоялось решение суда, суд п</w:t>
      </w:r>
      <w:r w:rsidRPr="00032C2A">
        <w:rPr>
          <w:i w:val="0"/>
          <w:sz w:val="28"/>
          <w:szCs w:val="28"/>
        </w:rPr>
        <w:t>рисуждает возместить с другой стороны все понесенные по делу судебные расходы. В случае, если иск удовлетворен частично, указанные в настоящей статье судебные расходы присуждаются истцу пропорционально размеру удовлетворенных судом исковых требований, а от</w:t>
      </w:r>
      <w:r w:rsidRPr="00032C2A">
        <w:rPr>
          <w:i w:val="0"/>
          <w:sz w:val="28"/>
          <w:szCs w:val="28"/>
        </w:rPr>
        <w:t>ветчику пропорционально той части исковых требований, в которой истцу отказано.</w:t>
      </w:r>
    </w:p>
    <w:p w:rsidR="006E6DC2" w:rsidP="00EA0F2F">
      <w:pPr>
        <w:pStyle w:val="BodyText"/>
        <w:ind w:right="-30" w:firstLine="720"/>
        <w:rPr>
          <w:i w:val="0"/>
          <w:sz w:val="28"/>
          <w:szCs w:val="28"/>
        </w:rPr>
      </w:pPr>
      <w:r w:rsidRPr="00032C2A">
        <w:rPr>
          <w:i w:val="0"/>
          <w:sz w:val="28"/>
          <w:szCs w:val="28"/>
        </w:rPr>
        <w:t>Решение состоялось в пользу истца, иск удовлетворен, поэтому в соответствии со </w:t>
      </w:r>
      <w:hyperlink r:id="rId4" w:anchor="/document/12128809/entry/98" w:history="1">
        <w:r w:rsidRPr="00032C2A">
          <w:rPr>
            <w:i w:val="0"/>
            <w:sz w:val="28"/>
            <w:szCs w:val="28"/>
          </w:rPr>
          <w:t>ст.98</w:t>
        </w:r>
      </w:hyperlink>
      <w:r w:rsidRPr="00032C2A">
        <w:rPr>
          <w:i w:val="0"/>
          <w:sz w:val="28"/>
          <w:szCs w:val="28"/>
        </w:rPr>
        <w:t> ГПК РФ, в пользу</w:t>
      </w:r>
      <w:r w:rsidRPr="00032C2A">
        <w:rPr>
          <w:i w:val="0"/>
          <w:sz w:val="28"/>
          <w:szCs w:val="28"/>
        </w:rPr>
        <w:t xml:space="preserve"> истца подлежат взысканию с ответчика расходы по уплате</w:t>
      </w:r>
      <w:r w:rsidR="00EA0F2F">
        <w:rPr>
          <w:i w:val="0"/>
          <w:sz w:val="28"/>
          <w:szCs w:val="28"/>
        </w:rPr>
        <w:t xml:space="preserve"> государственной пошлины в размере</w:t>
      </w:r>
      <w:r w:rsidRPr="00032C2A">
        <w:rPr>
          <w:i w:val="0"/>
          <w:sz w:val="28"/>
          <w:szCs w:val="28"/>
        </w:rPr>
        <w:t xml:space="preserve"> </w:t>
      </w:r>
      <w:r w:rsidR="00EA0F2F">
        <w:rPr>
          <w:i w:val="0"/>
          <w:sz w:val="28"/>
          <w:szCs w:val="28"/>
        </w:rPr>
        <w:t xml:space="preserve">1107,50 руб. с учетом расходов по оплате государственной пошлины за подачу в суд заявления о вынесении судебного приказа, который впоследствии был отменен судом, почтовые расходы в размере 84,60 руб., расходы по оплате услуг представителя в размере 5000 руб. </w:t>
      </w:r>
    </w:p>
    <w:p w:rsidR="008E692E" w:rsidRPr="00B236E2" w:rsidP="00C203D3">
      <w:pPr>
        <w:pStyle w:val="BodyText"/>
        <w:ind w:right="-30"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</w:t>
      </w:r>
      <w:r w:rsidRPr="00B236E2">
        <w:rPr>
          <w:i w:val="0"/>
          <w:sz w:val="28"/>
          <w:szCs w:val="28"/>
        </w:rPr>
        <w:t>уководствуясь ст.ст. 194-198, ч. 3 ст. 199</w:t>
      </w:r>
      <w:r w:rsidR="009B31A6">
        <w:rPr>
          <w:i w:val="0"/>
          <w:sz w:val="28"/>
          <w:szCs w:val="28"/>
        </w:rPr>
        <w:t>, ст.233-235</w:t>
      </w:r>
      <w:r w:rsidRPr="00B236E2">
        <w:rPr>
          <w:i w:val="0"/>
          <w:sz w:val="28"/>
          <w:szCs w:val="28"/>
        </w:rPr>
        <w:t xml:space="preserve"> Гражданского процессуального кодекса Российской Федерации, </w:t>
      </w:r>
      <w:r w:rsidR="00C203D3">
        <w:rPr>
          <w:i w:val="0"/>
          <w:sz w:val="28"/>
          <w:szCs w:val="28"/>
        </w:rPr>
        <w:t>судья</w:t>
      </w:r>
    </w:p>
    <w:p w:rsidR="008E692E" w:rsidRPr="00B236E2" w:rsidP="008E692E">
      <w:pPr>
        <w:rPr>
          <w:b/>
          <w:bCs/>
          <w:sz w:val="28"/>
          <w:szCs w:val="28"/>
        </w:rPr>
      </w:pPr>
    </w:p>
    <w:p w:rsidR="008E692E" w:rsidRPr="00C203D3" w:rsidP="008E692E">
      <w:pPr>
        <w:jc w:val="center"/>
        <w:rPr>
          <w:sz w:val="28"/>
          <w:szCs w:val="28"/>
        </w:rPr>
      </w:pPr>
      <w:r w:rsidRPr="00C203D3">
        <w:rPr>
          <w:bCs/>
          <w:sz w:val="28"/>
          <w:szCs w:val="28"/>
        </w:rPr>
        <w:t>РЕШИЛ:</w:t>
      </w:r>
    </w:p>
    <w:p w:rsidR="00B236E2" w:rsidP="00B236E2">
      <w:pPr>
        <w:pStyle w:val="BodyText"/>
        <w:ind w:right="-30" w:firstLine="708"/>
        <w:rPr>
          <w:i w:val="0"/>
          <w:sz w:val="28"/>
          <w:szCs w:val="28"/>
        </w:rPr>
      </w:pPr>
    </w:p>
    <w:p w:rsidR="002D40A1" w:rsidRPr="00B236E2" w:rsidP="002D40A1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исковые </w:t>
      </w:r>
      <w:r>
        <w:rPr>
          <w:i w:val="0"/>
          <w:sz w:val="28"/>
          <w:szCs w:val="28"/>
        </w:rPr>
        <w:t>требования ООО «</w:t>
      </w:r>
      <w:r>
        <w:rPr>
          <w:i w:val="0"/>
          <w:sz w:val="28"/>
          <w:szCs w:val="28"/>
        </w:rPr>
        <w:t xml:space="preserve">Микрофинансовая компания новое финансирование» к </w:t>
      </w:r>
      <w:r w:rsidRPr="00A43AD1">
        <w:rPr>
          <w:i w:val="0"/>
          <w:sz w:val="28"/>
          <w:szCs w:val="28"/>
        </w:rPr>
        <w:t>Мореплавцевой Гульназ Мансуровне</w:t>
      </w:r>
      <w:r>
        <w:rPr>
          <w:i w:val="0"/>
          <w:sz w:val="28"/>
          <w:szCs w:val="28"/>
        </w:rPr>
        <w:t xml:space="preserve"> о взыскании задолженности по договору займа, </w:t>
      </w:r>
      <w:r w:rsidRPr="00B236E2">
        <w:rPr>
          <w:i w:val="0"/>
          <w:sz w:val="28"/>
          <w:szCs w:val="28"/>
        </w:rPr>
        <w:t>удовлетворить.</w:t>
      </w:r>
    </w:p>
    <w:p w:rsidR="002D40A1" w:rsidP="002D40A1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Взыскать с</w:t>
      </w:r>
      <w:r>
        <w:rPr>
          <w:i w:val="0"/>
          <w:sz w:val="28"/>
          <w:szCs w:val="28"/>
        </w:rPr>
        <w:t xml:space="preserve"> </w:t>
      </w:r>
      <w:r w:rsidRPr="00A43AD1">
        <w:rPr>
          <w:i w:val="0"/>
          <w:sz w:val="28"/>
          <w:szCs w:val="28"/>
        </w:rPr>
        <w:t>Море</w:t>
      </w:r>
      <w:r>
        <w:rPr>
          <w:i w:val="0"/>
          <w:sz w:val="28"/>
          <w:szCs w:val="28"/>
        </w:rPr>
        <w:t>плавцевой Гульназ Мансуровны *</w:t>
      </w:r>
      <w:r w:rsidRPr="00A43AD1">
        <w:rPr>
          <w:i w:val="0"/>
          <w:sz w:val="28"/>
          <w:szCs w:val="28"/>
        </w:rPr>
        <w:t xml:space="preserve"> года рождения, место рождения: </w:t>
      </w:r>
      <w:r>
        <w:rPr>
          <w:i w:val="0"/>
          <w:sz w:val="28"/>
          <w:szCs w:val="28"/>
        </w:rPr>
        <w:t>*</w:t>
      </w:r>
      <w:r w:rsidRPr="00A43AD1">
        <w:rPr>
          <w:i w:val="0"/>
          <w:sz w:val="28"/>
          <w:szCs w:val="28"/>
        </w:rPr>
        <w:t xml:space="preserve">, паспорт </w:t>
      </w:r>
      <w:r>
        <w:rPr>
          <w:i w:val="0"/>
          <w:sz w:val="28"/>
          <w:szCs w:val="28"/>
        </w:rPr>
        <w:t>*</w:t>
      </w:r>
      <w:r w:rsidRPr="00A43AD1">
        <w:rPr>
          <w:i w:val="0"/>
          <w:sz w:val="28"/>
          <w:szCs w:val="28"/>
        </w:rPr>
        <w:t xml:space="preserve">, </w:t>
      </w:r>
      <w:r>
        <w:rPr>
          <w:i w:val="0"/>
          <w:sz w:val="28"/>
          <w:szCs w:val="28"/>
        </w:rPr>
        <w:t>в пользу ООО «Микрофинансовая компания новое финансирование» (ОГРН 1166196099057), адрес регистрации: 344034, Ростовская область, г.Ростов-на-Дону, ул.Портовая, д.193, офис 310, задолженность по договору займа № НФ-985/2236042 о</w:t>
      </w:r>
      <w:r>
        <w:rPr>
          <w:i w:val="0"/>
          <w:sz w:val="28"/>
          <w:szCs w:val="28"/>
        </w:rPr>
        <w:t>т 30 декабря 2022 г. в размере 30 250 руб. 00 коп., расходы по оплате государственной пошлины в размере 1107 руб. 50 коп., почтовые расходы в размере 84 руб. 60 коп., расходы по оплате услуг представителя в размере 5000 руб. 00 коп., всего – 36 442 (тридца</w:t>
      </w:r>
      <w:r>
        <w:rPr>
          <w:i w:val="0"/>
          <w:sz w:val="28"/>
          <w:szCs w:val="28"/>
        </w:rPr>
        <w:t>ть шесть тысяч четыреста сорок два) рубля 10 копеек.</w:t>
      </w:r>
    </w:p>
    <w:p w:rsidR="002D40A1" w:rsidRPr="00F94229" w:rsidP="002D40A1">
      <w:pPr>
        <w:pStyle w:val="BodyText"/>
        <w:ind w:right="-30" w:firstLine="708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</w:t>
      </w:r>
      <w:r w:rsidR="00C203D3">
        <w:rPr>
          <w:i w:val="0"/>
          <w:sz w:val="28"/>
          <w:szCs w:val="28"/>
        </w:rPr>
        <w:t xml:space="preserve">мотивированного </w:t>
      </w:r>
      <w:r w:rsidRPr="00F94229">
        <w:rPr>
          <w:i w:val="0"/>
          <w:sz w:val="28"/>
          <w:szCs w:val="28"/>
        </w:rPr>
        <w:t>решения.</w:t>
      </w:r>
    </w:p>
    <w:p w:rsidR="002D40A1" w:rsidRPr="00F94229" w:rsidP="002D40A1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 xml:space="preserve"> Заочное решение мирового судьи може</w:t>
      </w:r>
      <w:r w:rsidRPr="00F94229">
        <w:rPr>
          <w:i w:val="0"/>
          <w:sz w:val="28"/>
          <w:szCs w:val="28"/>
        </w:rPr>
        <w:t>т быть обжаловано сторонами в апелляционном порядке в Нефтеюганский районный суд Ханты-Мансийского автономного округа-Югры в течение месяца по истечении срока подачи ответчиком заявления об отмене этого решения суда, а в случае, если такое заявление подано</w:t>
      </w:r>
      <w:r w:rsidRPr="00F94229">
        <w:rPr>
          <w:i w:val="0"/>
          <w:sz w:val="28"/>
          <w:szCs w:val="28"/>
        </w:rPr>
        <w:t>, - в течение месяца со дня вынесения определения суда об отказе в удовлетворении этого заявления.</w:t>
      </w:r>
    </w:p>
    <w:p w:rsidR="002D40A1" w:rsidRPr="00B236E2" w:rsidP="002D40A1">
      <w:pPr>
        <w:pStyle w:val="BodyText"/>
        <w:ind w:right="-30"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Мировой судья                                             </w:t>
      </w:r>
      <w:r>
        <w:rPr>
          <w:i w:val="0"/>
          <w:sz w:val="28"/>
          <w:szCs w:val="28"/>
        </w:rPr>
        <w:t xml:space="preserve">                         Е.В. Кеся</w:t>
      </w:r>
    </w:p>
    <w:p w:rsidR="002D40A1" w:rsidP="00F94229">
      <w:pPr>
        <w:pStyle w:val="BodyText"/>
        <w:ind w:right="-30" w:firstLine="720"/>
        <w:rPr>
          <w:i w:val="0"/>
          <w:sz w:val="28"/>
          <w:szCs w:val="28"/>
        </w:rPr>
      </w:pPr>
    </w:p>
    <w:p w:rsidR="00017CC8" w:rsidP="00B236E2">
      <w:pPr>
        <w:pStyle w:val="BodyText"/>
        <w:ind w:right="-30" w:firstLine="720"/>
        <w:rPr>
          <w:i w:val="0"/>
          <w:sz w:val="28"/>
          <w:szCs w:val="28"/>
        </w:rPr>
      </w:pPr>
    </w:p>
    <w:sectPr w:rsidSect="0096347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7A448D"/>
    <w:multiLevelType w:val="hybridMultilevel"/>
    <w:tmpl w:val="4E7A0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F7298"/>
    <w:multiLevelType w:val="hybridMultilevel"/>
    <w:tmpl w:val="01322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36928"/>
    <w:multiLevelType w:val="multilevel"/>
    <w:tmpl w:val="F97CB8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5AA93FF9"/>
    <w:multiLevelType w:val="multilevel"/>
    <w:tmpl w:val="033EB89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5CAC79F4"/>
    <w:multiLevelType w:val="multilevel"/>
    <w:tmpl w:val="B70CF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32"/>
    <w:rsid w:val="000142CD"/>
    <w:rsid w:val="00015E92"/>
    <w:rsid w:val="00017CC8"/>
    <w:rsid w:val="00017CDF"/>
    <w:rsid w:val="0002692B"/>
    <w:rsid w:val="00031706"/>
    <w:rsid w:val="00032C2A"/>
    <w:rsid w:val="00040345"/>
    <w:rsid w:val="00040B63"/>
    <w:rsid w:val="0005204B"/>
    <w:rsid w:val="00091EC1"/>
    <w:rsid w:val="000A48E4"/>
    <w:rsid w:val="000B1DF5"/>
    <w:rsid w:val="000B2CA0"/>
    <w:rsid w:val="000C2F9B"/>
    <w:rsid w:val="000E7292"/>
    <w:rsid w:val="000F3822"/>
    <w:rsid w:val="00103A24"/>
    <w:rsid w:val="001167BB"/>
    <w:rsid w:val="00146E76"/>
    <w:rsid w:val="00164736"/>
    <w:rsid w:val="00175FA6"/>
    <w:rsid w:val="0018474F"/>
    <w:rsid w:val="001B48EA"/>
    <w:rsid w:val="001B5A7F"/>
    <w:rsid w:val="001C5ACB"/>
    <w:rsid w:val="002058E5"/>
    <w:rsid w:val="00243337"/>
    <w:rsid w:val="00255F8E"/>
    <w:rsid w:val="00275779"/>
    <w:rsid w:val="002D40A1"/>
    <w:rsid w:val="00312DAF"/>
    <w:rsid w:val="00330F93"/>
    <w:rsid w:val="003314ED"/>
    <w:rsid w:val="0035660A"/>
    <w:rsid w:val="00361871"/>
    <w:rsid w:val="00371FFD"/>
    <w:rsid w:val="00374A51"/>
    <w:rsid w:val="00384FDC"/>
    <w:rsid w:val="00385418"/>
    <w:rsid w:val="003A2258"/>
    <w:rsid w:val="003A719E"/>
    <w:rsid w:val="003C39AD"/>
    <w:rsid w:val="003D415C"/>
    <w:rsid w:val="0040208A"/>
    <w:rsid w:val="004174D0"/>
    <w:rsid w:val="00420347"/>
    <w:rsid w:val="0044718E"/>
    <w:rsid w:val="00451A49"/>
    <w:rsid w:val="00480A84"/>
    <w:rsid w:val="00493010"/>
    <w:rsid w:val="00496691"/>
    <w:rsid w:val="004B0177"/>
    <w:rsid w:val="004B023C"/>
    <w:rsid w:val="004B0612"/>
    <w:rsid w:val="004B41BC"/>
    <w:rsid w:val="004F7860"/>
    <w:rsid w:val="005061E6"/>
    <w:rsid w:val="005347D5"/>
    <w:rsid w:val="00537511"/>
    <w:rsid w:val="00547C34"/>
    <w:rsid w:val="00550243"/>
    <w:rsid w:val="00552F3F"/>
    <w:rsid w:val="00584F0E"/>
    <w:rsid w:val="005E403D"/>
    <w:rsid w:val="005F6D91"/>
    <w:rsid w:val="00615830"/>
    <w:rsid w:val="00622BFD"/>
    <w:rsid w:val="00655BC2"/>
    <w:rsid w:val="00666EF7"/>
    <w:rsid w:val="006817AC"/>
    <w:rsid w:val="00681BFA"/>
    <w:rsid w:val="00694420"/>
    <w:rsid w:val="00697A84"/>
    <w:rsid w:val="006B7392"/>
    <w:rsid w:val="006E316F"/>
    <w:rsid w:val="006E4427"/>
    <w:rsid w:val="006E5BDD"/>
    <w:rsid w:val="006E6DC2"/>
    <w:rsid w:val="006F2D16"/>
    <w:rsid w:val="0070355F"/>
    <w:rsid w:val="00720D8A"/>
    <w:rsid w:val="0072707A"/>
    <w:rsid w:val="00732299"/>
    <w:rsid w:val="00744A7C"/>
    <w:rsid w:val="007564C6"/>
    <w:rsid w:val="0076782A"/>
    <w:rsid w:val="007E6557"/>
    <w:rsid w:val="00801676"/>
    <w:rsid w:val="00814B5D"/>
    <w:rsid w:val="008262E1"/>
    <w:rsid w:val="00845068"/>
    <w:rsid w:val="00847D3A"/>
    <w:rsid w:val="00885BD4"/>
    <w:rsid w:val="008A17E2"/>
    <w:rsid w:val="008E692E"/>
    <w:rsid w:val="008F5EB1"/>
    <w:rsid w:val="0091106C"/>
    <w:rsid w:val="00913258"/>
    <w:rsid w:val="009256BF"/>
    <w:rsid w:val="00935231"/>
    <w:rsid w:val="0094121D"/>
    <w:rsid w:val="009437FB"/>
    <w:rsid w:val="009475FB"/>
    <w:rsid w:val="009513C0"/>
    <w:rsid w:val="00983B81"/>
    <w:rsid w:val="009A084E"/>
    <w:rsid w:val="009B1444"/>
    <w:rsid w:val="009B31A6"/>
    <w:rsid w:val="00A43AD1"/>
    <w:rsid w:val="00A62C06"/>
    <w:rsid w:val="00A635F3"/>
    <w:rsid w:val="00A757AB"/>
    <w:rsid w:val="00A904DE"/>
    <w:rsid w:val="00AA2861"/>
    <w:rsid w:val="00AB1F14"/>
    <w:rsid w:val="00AD38BD"/>
    <w:rsid w:val="00AD661B"/>
    <w:rsid w:val="00AE1D58"/>
    <w:rsid w:val="00AE34E0"/>
    <w:rsid w:val="00AF0282"/>
    <w:rsid w:val="00B06432"/>
    <w:rsid w:val="00B1583C"/>
    <w:rsid w:val="00B214F5"/>
    <w:rsid w:val="00B236E2"/>
    <w:rsid w:val="00B32CC1"/>
    <w:rsid w:val="00B457A0"/>
    <w:rsid w:val="00B45EE0"/>
    <w:rsid w:val="00B54731"/>
    <w:rsid w:val="00B965EB"/>
    <w:rsid w:val="00B969F7"/>
    <w:rsid w:val="00BB49B2"/>
    <w:rsid w:val="00BD3F43"/>
    <w:rsid w:val="00BE3D49"/>
    <w:rsid w:val="00BF41EE"/>
    <w:rsid w:val="00C203D3"/>
    <w:rsid w:val="00C3135D"/>
    <w:rsid w:val="00C463FD"/>
    <w:rsid w:val="00C860F8"/>
    <w:rsid w:val="00C87AD8"/>
    <w:rsid w:val="00C930BB"/>
    <w:rsid w:val="00CC5AE3"/>
    <w:rsid w:val="00CD5242"/>
    <w:rsid w:val="00D048E7"/>
    <w:rsid w:val="00D10FF0"/>
    <w:rsid w:val="00D21F9A"/>
    <w:rsid w:val="00D2255B"/>
    <w:rsid w:val="00D25B4E"/>
    <w:rsid w:val="00D44F75"/>
    <w:rsid w:val="00D63B2A"/>
    <w:rsid w:val="00D677AE"/>
    <w:rsid w:val="00D75B43"/>
    <w:rsid w:val="00DB336F"/>
    <w:rsid w:val="00E1586E"/>
    <w:rsid w:val="00E20D2C"/>
    <w:rsid w:val="00E416C8"/>
    <w:rsid w:val="00E51D54"/>
    <w:rsid w:val="00E5258C"/>
    <w:rsid w:val="00E541AA"/>
    <w:rsid w:val="00E93BF9"/>
    <w:rsid w:val="00EA0F2F"/>
    <w:rsid w:val="00EA7F65"/>
    <w:rsid w:val="00EB0779"/>
    <w:rsid w:val="00EF5171"/>
    <w:rsid w:val="00F013C2"/>
    <w:rsid w:val="00F0285F"/>
    <w:rsid w:val="00F11D1E"/>
    <w:rsid w:val="00F1385B"/>
    <w:rsid w:val="00F22F64"/>
    <w:rsid w:val="00F2639A"/>
    <w:rsid w:val="00F40F63"/>
    <w:rsid w:val="00F85A3A"/>
    <w:rsid w:val="00F94229"/>
    <w:rsid w:val="00FA19D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D15BBC-5A60-4517-80AF-F4CFF941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06432"/>
    <w:rPr>
      <w:rFonts w:ascii="Segoe UI" w:hAnsi="Segoe UI" w:eastAsiaTheme="minorHAnsi" w:cs="Segoe UI"/>
      <w:sz w:val="18"/>
      <w:szCs w:val="18"/>
      <w:lang w:eastAsia="en-US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064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639A"/>
    <w:pPr>
      <w:spacing w:after="0" w:line="240" w:lineRule="auto"/>
    </w:pPr>
  </w:style>
  <w:style w:type="paragraph" w:styleId="Caption">
    <w:name w:val="caption"/>
    <w:basedOn w:val="Normal"/>
    <w:unhideWhenUsed/>
    <w:qFormat/>
    <w:rsid w:val="00681BFA"/>
    <w:pPr>
      <w:ind w:right="-766"/>
      <w:jc w:val="center"/>
    </w:pPr>
    <w:rPr>
      <w:b/>
      <w:i/>
      <w:szCs w:val="20"/>
    </w:rPr>
  </w:style>
  <w:style w:type="paragraph" w:styleId="BodyText">
    <w:name w:val="Body Text"/>
    <w:basedOn w:val="Normal"/>
    <w:link w:val="a0"/>
    <w:unhideWhenUsed/>
    <w:rsid w:val="00681BFA"/>
    <w:pPr>
      <w:ind w:right="-766"/>
      <w:jc w:val="both"/>
    </w:pPr>
    <w:rPr>
      <w:i/>
      <w:szCs w:val="20"/>
    </w:rPr>
  </w:style>
  <w:style w:type="character" w:customStyle="1" w:styleId="a0">
    <w:name w:val="Основной текст Знак"/>
    <w:basedOn w:val="DefaultParagraphFont"/>
    <w:link w:val="BodyText"/>
    <w:rsid w:val="00681BF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1BFA"/>
    <w:pPr>
      <w:spacing w:after="120" w:line="480" w:lineRule="auto"/>
    </w:pPr>
    <w:rPr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1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F013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t-UserDefinedgrp-14rplc-9">
    <w:name w:val="cat-UserDefined grp-14 rplc-9"/>
    <w:basedOn w:val="DefaultParagraphFont"/>
    <w:rsid w:val="008E692E"/>
  </w:style>
  <w:style w:type="paragraph" w:customStyle="1" w:styleId="s1">
    <w:name w:val="s_1"/>
    <w:basedOn w:val="Normal"/>
    <w:rsid w:val="00017C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017CC8"/>
    <w:rPr>
      <w:color w:val="0000FF"/>
      <w:u w:val="single"/>
    </w:rPr>
  </w:style>
  <w:style w:type="character" w:customStyle="1" w:styleId="20">
    <w:name w:val="Заголовок №2_"/>
    <w:basedOn w:val="DefaultParagraphFont"/>
    <w:link w:val="22"/>
    <w:rsid w:val="00312DA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DefaultParagraphFont"/>
    <w:link w:val="23"/>
    <w:rsid w:val="00312DA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rsid w:val="00312DA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Normal"/>
    <w:link w:val="20"/>
    <w:rsid w:val="00312DAF"/>
    <w:pPr>
      <w:widowControl w:val="0"/>
      <w:shd w:val="clear" w:color="auto" w:fill="FFFFFF"/>
      <w:spacing w:line="240" w:lineRule="exact"/>
      <w:outlineLvl w:val="1"/>
    </w:pPr>
    <w:rPr>
      <w:b/>
      <w:bCs/>
      <w:sz w:val="21"/>
      <w:szCs w:val="21"/>
      <w:lang w:eastAsia="en-US"/>
    </w:rPr>
  </w:style>
  <w:style w:type="paragraph" w:customStyle="1" w:styleId="23">
    <w:name w:val="Основной текст (2)"/>
    <w:basedOn w:val="Normal"/>
    <w:link w:val="21"/>
    <w:rsid w:val="00312DAF"/>
    <w:pPr>
      <w:widowControl w:val="0"/>
      <w:shd w:val="clear" w:color="auto" w:fill="FFFFFF"/>
      <w:spacing w:line="240" w:lineRule="exact"/>
    </w:pPr>
    <w:rPr>
      <w:sz w:val="21"/>
      <w:szCs w:val="21"/>
      <w:lang w:eastAsia="en-US"/>
    </w:rPr>
  </w:style>
  <w:style w:type="paragraph" w:customStyle="1" w:styleId="30">
    <w:name w:val="Основной текст (3)"/>
    <w:basedOn w:val="Normal"/>
    <w:link w:val="3"/>
    <w:rsid w:val="00312DAF"/>
    <w:pPr>
      <w:widowControl w:val="0"/>
      <w:shd w:val="clear" w:color="auto" w:fill="FFFFFF"/>
      <w:spacing w:line="245" w:lineRule="exact"/>
      <w:ind w:firstLine="760"/>
      <w:jc w:val="both"/>
    </w:pPr>
    <w:rPr>
      <w:b/>
      <w:bCs/>
      <w:sz w:val="21"/>
      <w:szCs w:val="21"/>
      <w:lang w:eastAsia="en-US"/>
    </w:rPr>
  </w:style>
  <w:style w:type="character" w:customStyle="1" w:styleId="24">
    <w:name w:val="Основной текст (2) + Полужирный"/>
    <w:basedOn w:val="21"/>
    <w:rsid w:val="00312D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312D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Tahoma7pt">
    <w:name w:val="Основной текст (2) + Tahoma;7 pt"/>
    <w:basedOn w:val="21"/>
    <w:rsid w:val="00AD38B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arbitr.garant.ru/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